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3" w:rsidRDefault="00C97AF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PIANO DIDATTICO PERSONALIZZATO </w:t>
      </w:r>
    </w:p>
    <w:p w:rsidR="000D0683" w:rsidRDefault="00C97AF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PER ALUNNI CON SVANTAGGIO LINGUISTICO</w:t>
      </w:r>
    </w:p>
    <w:p w:rsidR="000D0683" w:rsidRDefault="000D0683">
      <w:pPr>
        <w:pStyle w:val="normal"/>
      </w:pPr>
    </w:p>
    <w:p w:rsidR="000D0683" w:rsidRDefault="000D0683">
      <w:pPr>
        <w:pStyle w:val="normal"/>
      </w:pPr>
    </w:p>
    <w:tbl>
      <w:tblPr>
        <w:tblStyle w:val="a"/>
        <w:tblW w:w="10530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55"/>
        <w:gridCol w:w="1560"/>
        <w:gridCol w:w="2055"/>
        <w:gridCol w:w="1695"/>
        <w:gridCol w:w="510"/>
        <w:gridCol w:w="1170"/>
        <w:gridCol w:w="2085"/>
      </w:tblGrid>
      <w:tr w:rsidR="000D0683">
        <w:trPr>
          <w:cantSplit/>
          <w:trHeight w:val="440"/>
          <w:tblHeader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Anno Scolastico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Coordinatore di Classe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0683">
        <w:trPr>
          <w:cantSplit/>
          <w:trHeight w:val="270"/>
          <w:tblHeader/>
        </w:trPr>
        <w:tc>
          <w:tcPr>
            <w:tcW w:w="10530" w:type="dxa"/>
            <w:gridSpan w:val="7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Alunna/o</w:t>
            </w:r>
          </w:p>
        </w:tc>
        <w:tc>
          <w:tcPr>
            <w:tcW w:w="5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Classe e sezione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D0683">
        <w:trPr>
          <w:cantSplit/>
          <w:trHeight w:val="230"/>
          <w:tblHeader/>
        </w:trPr>
        <w:tc>
          <w:tcPr>
            <w:tcW w:w="10530" w:type="dxa"/>
            <w:gridSpan w:val="7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Nazionalità</w:t>
            </w:r>
          </w:p>
        </w:tc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 di Nascita</w:t>
            </w:r>
          </w:p>
        </w:tc>
        <w:tc>
          <w:tcPr>
            <w:tcW w:w="3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683">
        <w:trPr>
          <w:cantSplit/>
          <w:trHeight w:val="240"/>
          <w:tblHeader/>
        </w:trPr>
        <w:tc>
          <w:tcPr>
            <w:tcW w:w="10530" w:type="dxa"/>
            <w:gridSpan w:val="7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 del primo arrivo in Italia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392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Numero degli anni di scolarità</w:t>
            </w:r>
          </w:p>
        </w:tc>
        <w:tc>
          <w:tcPr>
            <w:tcW w:w="32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3922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 cui nel paese d'origine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Lingua parlata in famiglia</w:t>
            </w:r>
          </w:p>
        </w:tc>
        <w:tc>
          <w:tcPr>
            <w:tcW w:w="32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0683">
        <w:trPr>
          <w:cantSplit/>
          <w:trHeight w:val="153"/>
          <w:tblHeader/>
        </w:trPr>
        <w:tc>
          <w:tcPr>
            <w:tcW w:w="10530" w:type="dxa"/>
            <w:gridSpan w:val="7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tabs>
                <w:tab w:val="left" w:pos="3922"/>
              </w:tabs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Lingua di scolarità nel paese d'origine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Altre lingue conosciute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0683">
        <w:trPr>
          <w:cantSplit/>
          <w:trHeight w:val="440"/>
          <w:tblHeader/>
        </w:trPr>
        <w:tc>
          <w:tcPr>
            <w:tcW w:w="5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Eventuali corsi di italiano frequentati </w:t>
            </w:r>
          </w:p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(data, luogo ed ente erogatore)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0683" w:rsidRDefault="000D0683">
      <w:pPr>
        <w:pStyle w:val="normal"/>
      </w:pPr>
    </w:p>
    <w:p w:rsidR="000D0683" w:rsidRDefault="00C97AFC">
      <w:pPr>
        <w:pStyle w:val="normal"/>
      </w:pPr>
      <w:r>
        <w:br w:type="page"/>
      </w:r>
    </w:p>
    <w:p w:rsidR="000D0683" w:rsidRDefault="000D0683">
      <w:pPr>
        <w:pStyle w:val="normal"/>
      </w:pPr>
    </w:p>
    <w:tbl>
      <w:tblPr>
        <w:tblStyle w:val="a0"/>
        <w:tblW w:w="1060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9975"/>
      </w:tblGrid>
      <w:tr w:rsidR="000D0683">
        <w:trPr>
          <w:cantSplit/>
          <w:trHeight w:val="420"/>
          <w:tblHeader/>
        </w:trPr>
        <w:tc>
          <w:tcPr>
            <w:tcW w:w="1060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TIPOLOGIA DI BISOGNO EDUCATIVO SPECIALE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834"/>
              </w:tabs>
              <w:spacing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Alunno NAI (si intendono gli alunni stranieri inseriti per la prima volta nel nostro sistema scolastico nell'anno scolastico in corso e/o in quello precedente)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834"/>
              </w:tabs>
              <w:spacing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Alunno straniero giunto in Italia nell'ultimo triennio (si intendono gli alunni che hanno supe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 la prima alfabetizzazione ma ancora non hanno raggiunto quelle competenze nella lingua italiana tali da poter affrontare le materie di studio)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834"/>
              </w:tabs>
              <w:spacing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Alunno straniero che pur essendo in Italia da più anni trova ancora difficoltà nella lingua italiana ed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particolare in quella dello studio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838"/>
              </w:tabs>
              <w:spacing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Alunno straniero con età anagrafica non corrispondente alla classe d'inserimento causa ritardo scolastico rispetto alla normativa italiana, ripetente, o inserito in una classe "inferiore" in accordo con la famiglia</w:t>
            </w:r>
          </w:p>
        </w:tc>
      </w:tr>
      <w:tr w:rsidR="000D0683">
        <w:trPr>
          <w:cantSplit/>
          <w:trHeight w:val="420"/>
          <w:tblHeader/>
        </w:trPr>
        <w:tc>
          <w:tcPr>
            <w:tcW w:w="10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Eventuali altre informazioni che l'insegnante ritiene utile comunicare:</w:t>
            </w:r>
          </w:p>
        </w:tc>
      </w:tr>
      <w:tr w:rsidR="000D0683">
        <w:trPr>
          <w:cantSplit/>
          <w:trHeight w:val="1860"/>
          <w:tblHeader/>
        </w:trPr>
        <w:tc>
          <w:tcPr>
            <w:tcW w:w="10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65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45"/>
        <w:gridCol w:w="1461"/>
        <w:gridCol w:w="1461"/>
        <w:gridCol w:w="1461"/>
        <w:gridCol w:w="1461"/>
        <w:gridCol w:w="1461"/>
      </w:tblGrid>
      <w:tr w:rsidR="000D0683">
        <w:trPr>
          <w:cantSplit/>
          <w:trHeight w:val="440"/>
          <w:tblHeader/>
        </w:trPr>
        <w:tc>
          <w:tcPr>
            <w:tcW w:w="1065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DELLE COMPETENZE LINGUISTICHE IN INGRESSO</w:t>
            </w:r>
          </w:p>
        </w:tc>
      </w:tr>
      <w:tr w:rsidR="000D0683" w:rsidTr="00A012F7">
        <w:trPr>
          <w:cantSplit/>
          <w:trHeight w:val="283"/>
          <w:tblHeader/>
        </w:trPr>
        <w:tc>
          <w:tcPr>
            <w:tcW w:w="33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Competenza</w:t>
            </w:r>
          </w:p>
        </w:tc>
        <w:tc>
          <w:tcPr>
            <w:tcW w:w="7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Quadro Comune Europeo di riferimento per le Lingue (Framework)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LIVELLO da Ai(utente base) a C2(utente avanzato)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33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Comprensione orale (ascolto)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Comprensione scritta (lettura)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Interazione orale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 orale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683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Produzione scritta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683" w:rsidRDefault="000D0683">
      <w:pPr>
        <w:pStyle w:val="normal"/>
      </w:pPr>
    </w:p>
    <w:tbl>
      <w:tblPr>
        <w:tblStyle w:val="a2"/>
        <w:tblW w:w="1060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9975"/>
      </w:tblGrid>
      <w:tr w:rsidR="000D0683">
        <w:trPr>
          <w:cantSplit/>
          <w:trHeight w:val="420"/>
          <w:tblHeader/>
        </w:trPr>
        <w:tc>
          <w:tcPr>
            <w:tcW w:w="1060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INTERVENTI INTEGRATIVI DI SUPPORTO PREVISTI / CONSIGLIATI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</w:tabs>
              <w:spacing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individualizzate e/o di piccolo gruppo con l'insegnante curricolare o l'insegnante di sostegno (se previsto in classe)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italiano L2 in orario scolastico/extra-scolastico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Intervento mediatore linguistico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Sportello didattico alunni stranieri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Recupero disciplinare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  <w:tab w:val="left" w:pos="83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pomeridiane scolastiche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567"/>
                <w:tab w:val="left" w:pos="83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pomeridiane presso strutture esterne alla scuola (indicare quali sono queste strutture)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21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4110"/>
        <w:gridCol w:w="630"/>
        <w:gridCol w:w="2175"/>
        <w:gridCol w:w="585"/>
        <w:gridCol w:w="2491"/>
      </w:tblGrid>
      <w:tr w:rsidR="000D0683">
        <w:trPr>
          <w:cantSplit/>
          <w:trHeight w:val="440"/>
          <w:tblHeader/>
        </w:trPr>
        <w:tc>
          <w:tcPr>
            <w:tcW w:w="10621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INDIVIDUAZIONE DI MODIFICHE RISPETTO AL PIANO DI STUDI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1062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45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Il consiglio di classe,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data ___________ tenuto conto delle difficoltà derivanti dallo svantaggio linguistico, che non consente all'alunno di conseguire le abilità di studio necessarie per il successo formativo nell'apprendimento,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propone un intervento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personalizzato nei contenuti e nei tempi,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in alcune materie (indicare quali)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tutte le materi;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in alcune materie con la dispensa delle rimanenti (situazione N.A.I.)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presente PDP ha carattere transitorio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49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Quadrimestrale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0D06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tabs>
                <w:tab w:val="left" w:pos="49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Annuale 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1062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683" w:rsidRDefault="00C97AF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Inoltre, in sintonia con la normativa sui B.E.S. e sulla base di considerazioni di carattere psicopedagogico, il Consiglio di Classe propone di adottare strumenti compensativi e misure dispensative di carattere transitorio, allo scopo di permettergli di 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ggiungere le competenze base prefissate nelle singole discipline.</w:t>
            </w:r>
          </w:p>
        </w:tc>
      </w:tr>
    </w:tbl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60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9975"/>
      </w:tblGrid>
      <w:tr w:rsidR="000D0683">
        <w:trPr>
          <w:cantSplit/>
          <w:trHeight w:val="420"/>
          <w:tblHeader/>
        </w:trPr>
        <w:tc>
          <w:tcPr>
            <w:tcW w:w="1060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STRATEGIE METODOLOGICHE E DIDATTICHE PREVISTE IN CLASSE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(Comuni a tutte le materie) - Approcci e strategie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Organizzare lezioni frontali che utilizzino contemporaneamente più linguaggi comunicativi (es. codice linguistico, iconico..)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la classe come risorsa in apprendimenti e attività laboratoriali in piccoli gruppi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 coppia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tutoring e aiuto tra pari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cooperative learning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Semplificare il linguaggio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Fornire spiegazioni individualizzate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Semplificare il testo</w:t>
            </w:r>
          </w:p>
        </w:tc>
      </w:tr>
      <w:tr w:rsidR="000D0683" w:rsidTr="00A012F7">
        <w:trPr>
          <w:cantSplit/>
          <w:trHeight w:val="113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Fornire conoscenze per le strategie di studio (parole chiave, sottolineatura, osservazione delle immagini e del titolo)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Semplificare le consegne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Rispettare i tempi di assimilazione dei contenuti disciplinari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Guidare alla comprensione del testo attraverso semplici domande strutturate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Verificare la comprensione delle indicazioni ricevute per un compito (consegne)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Concedere tempi più lunghi nell'esecuzione di alcuni compiti</w:t>
            </w:r>
          </w:p>
        </w:tc>
      </w:tr>
    </w:tbl>
    <w:p w:rsidR="000D0683" w:rsidRDefault="000D0683">
      <w:pPr>
        <w:pStyle w:val="normal"/>
      </w:pPr>
    </w:p>
    <w:tbl>
      <w:tblPr>
        <w:tblStyle w:val="a5"/>
        <w:tblW w:w="1060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9975"/>
      </w:tblGrid>
      <w:tr w:rsidR="000D0683">
        <w:trPr>
          <w:cantSplit/>
          <w:trHeight w:val="420"/>
          <w:tblHeader/>
        </w:trPr>
        <w:tc>
          <w:tcPr>
            <w:tcW w:w="1060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0"/>
                <w:tab w:val="left" w:pos="932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FORNIRE STRUMENTI COMPENSATIVI</w:t>
            </w:r>
          </w:p>
        </w:tc>
      </w:tr>
      <w:tr w:rsidR="000D0683" w:rsidTr="00A012F7">
        <w:trPr>
          <w:cantSplit/>
          <w:trHeight w:val="20"/>
          <w:tblHeader/>
        </w:trPr>
        <w:tc>
          <w:tcPr>
            <w:tcW w:w="10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L'alunno potrà usufruire dei seguenti strumenti compensativi:</w:t>
            </w:r>
          </w:p>
        </w:tc>
      </w:tr>
      <w:tr w:rsidR="000D0683" w:rsidTr="00A012F7">
        <w:trPr>
          <w:cantSplit/>
          <w:trHeight w:val="20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Ausilio di un compagno che gli spiegherà i comandi e il lessico specifico;</w:t>
            </w:r>
          </w:p>
        </w:tc>
      </w:tr>
      <w:tr w:rsidR="000D0683" w:rsidTr="00A012F7">
        <w:trPr>
          <w:cantSplit/>
          <w:trHeight w:val="20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Correttore ortografico;</w:t>
            </w:r>
          </w:p>
        </w:tc>
      </w:tr>
      <w:tr w:rsidR="000D0683" w:rsidTr="00A012F7">
        <w:trPr>
          <w:cantSplit/>
          <w:trHeight w:val="526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Tabelle, schemi, grafici, calcolatrice;</w:t>
            </w:r>
          </w:p>
        </w:tc>
      </w:tr>
      <w:tr w:rsidR="000D0683" w:rsidTr="00A012F7">
        <w:trPr>
          <w:cantSplit/>
          <w:trHeight w:val="20"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Vocabolario anche multimediale</w:t>
            </w:r>
          </w:p>
        </w:tc>
      </w:tr>
    </w:tbl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0683" w:rsidRDefault="000D0683">
      <w:pPr>
        <w:pStyle w:val="normal"/>
      </w:pPr>
    </w:p>
    <w:tbl>
      <w:tblPr>
        <w:tblStyle w:val="a6"/>
        <w:tblW w:w="1060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0"/>
        <w:gridCol w:w="9975"/>
      </w:tblGrid>
      <w:tr w:rsidR="000D0683">
        <w:trPr>
          <w:cantSplit/>
          <w:trHeight w:val="420"/>
          <w:tblHeader/>
        </w:trPr>
        <w:tc>
          <w:tcPr>
            <w:tcW w:w="1060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ATTUARE MISURE DISPENSATIVE</w:t>
            </w:r>
          </w:p>
        </w:tc>
      </w:tr>
      <w:tr w:rsidR="000D0683">
        <w:trPr>
          <w:cantSplit/>
          <w:trHeight w:val="440"/>
          <w:tblHeader/>
        </w:trPr>
        <w:tc>
          <w:tcPr>
            <w:tcW w:w="10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Nell'ambito di ciascuna disciplina l'alunno potrà essere dispensato da: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 ad alta voce;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Prendere appunti;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Correzione di tutti gli errori ortografici considerati gravi (grafie scorrette, uso delle doppie, scansione sillabica, uso dell'apostrofo);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 di testi complessi;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Tempi standard dalla consegna delle prove scritte;</w:t>
            </w:r>
          </w:p>
        </w:tc>
      </w:tr>
      <w:tr w:rsidR="000D0683">
        <w:trPr>
          <w:cantSplit/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0D068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683" w:rsidRDefault="00C97AFC">
            <w:pPr>
              <w:pStyle w:val="normal"/>
              <w:widowControl w:val="0"/>
              <w:tabs>
                <w:tab w:val="left" w:pos="7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Dettatura di testi/o appunti</w:t>
            </w:r>
          </w:p>
        </w:tc>
      </w:tr>
    </w:tbl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0683" w:rsidRDefault="00C97AFC">
      <w:pPr>
        <w:pStyle w:val="normal"/>
        <w:widowControl w:val="0"/>
        <w:tabs>
          <w:tab w:val="left" w:pos="668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Docente Coordinatore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II Dirigente Scolastico</w:t>
      </w:r>
    </w:p>
    <w:p w:rsidR="000D0683" w:rsidRDefault="000D068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0D0683" w:rsidSect="000D0683">
      <w:headerReference w:type="default" r:id="rId6"/>
      <w:footerReference w:type="default" r:id="rId7"/>
      <w:pgSz w:w="11909" w:h="16834"/>
      <w:pgMar w:top="1440" w:right="1440" w:bottom="1440" w:left="1440" w:header="720" w:footer="28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FC" w:rsidRDefault="00C97AFC" w:rsidP="000D0683">
      <w:pPr>
        <w:spacing w:line="240" w:lineRule="auto"/>
      </w:pPr>
      <w:r>
        <w:separator/>
      </w:r>
    </w:p>
  </w:endnote>
  <w:endnote w:type="continuationSeparator" w:id="1">
    <w:p w:rsidR="00C97AFC" w:rsidRDefault="00C97AFC" w:rsidP="000D0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83" w:rsidRDefault="00C97AFC">
    <w:pPr>
      <w:pStyle w:val="normal"/>
      <w:spacing w:line="240" w:lineRule="auto"/>
      <w:ind w:left="-900" w:right="-802"/>
      <w:jc w:val="center"/>
      <w:rPr>
        <w:rFonts w:ascii="Times New Roman" w:eastAsia="Times New Roman" w:hAnsi="Times New Roman" w:cs="Times New Roman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-571499</wp:posOffset>
            </wp:positionH>
            <wp:positionV relativeFrom="paragraph">
              <wp:posOffset>63500</wp:posOffset>
            </wp:positionV>
            <wp:extent cx="7315200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688400" y="3780000"/>
                      <a:ext cx="731520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3366FF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-571499</wp:posOffset>
              </wp:positionH>
              <wp:positionV relativeFrom="paragraph">
                <wp:posOffset>63500</wp:posOffset>
              </wp:positionV>
              <wp:extent cx="7315200" cy="12700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-139699</wp:posOffset>
            </wp:positionV>
            <wp:extent cx="12700" cy="12573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5346000" y="3151350"/>
                      <a:ext cx="0" cy="125730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3366FF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-139699</wp:posOffset>
              </wp:positionV>
              <wp:extent cx="12700" cy="125730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57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-25399</wp:posOffset>
            </wp:positionV>
            <wp:extent cx="12700" cy="1257300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5346000" y="3151350"/>
                      <a:ext cx="0" cy="125730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3366FF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-25399</wp:posOffset>
              </wp:positionV>
              <wp:extent cx="12700" cy="1257300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57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D0683" w:rsidRDefault="00C97AFC">
    <w:pPr>
      <w:pStyle w:val="normal"/>
      <w:spacing w:line="240" w:lineRule="auto"/>
      <w:ind w:left="-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Via Trieste, ang. Via Virgilio, 25 - 55049 VIAREGGIO</w:t>
    </w:r>
  </w:p>
  <w:p w:rsidR="000D0683" w:rsidRDefault="00C97AFC">
    <w:pPr>
      <w:pStyle w:val="normal"/>
      <w:spacing w:line="240" w:lineRule="auto"/>
      <w:ind w:left="-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Tel. </w:t>
    </w:r>
    <w:r>
      <w:rPr>
        <w:rFonts w:ascii="Times New Roman" w:eastAsia="Times New Roman" w:hAnsi="Times New Roman" w:cs="Times New Roman"/>
        <w:b/>
        <w:sz w:val="20"/>
        <w:szCs w:val="20"/>
      </w:rPr>
      <w:t>0584.389.486</w:t>
    </w:r>
    <w:r>
      <w:rPr>
        <w:rFonts w:ascii="Times New Roman" w:eastAsia="Times New Roman" w:hAnsi="Times New Roman" w:cs="Times New Roman"/>
        <w:sz w:val="20"/>
        <w:szCs w:val="20"/>
      </w:rPr>
      <w:t xml:space="preserve"> - Fax.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0584.389.646 </w:t>
    </w:r>
    <w:r>
      <w:rPr>
        <w:rFonts w:ascii="Times New Roman" w:eastAsia="Times New Roman" w:hAnsi="Times New Roman" w:cs="Times New Roman"/>
        <w:sz w:val="20"/>
        <w:szCs w:val="20"/>
      </w:rPr>
      <w:t xml:space="preserve">C.F. </w:t>
    </w:r>
    <w:r>
      <w:rPr>
        <w:rFonts w:ascii="Times New Roman" w:eastAsia="Times New Roman" w:hAnsi="Times New Roman" w:cs="Times New Roman"/>
        <w:b/>
        <w:sz w:val="20"/>
        <w:szCs w:val="20"/>
      </w:rPr>
      <w:t>82011870464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0D0683" w:rsidRDefault="00C97AFC">
    <w:pPr>
      <w:pStyle w:val="normal"/>
      <w:spacing w:line="240" w:lineRule="auto"/>
      <w:ind w:left="-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E-mail: </w:t>
    </w:r>
    <w:hyperlink r:id="rId4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luis02100d@istruzione.it</w:t>
      </w:r>
    </w:hyperlink>
    <w:r>
      <w:rPr>
        <w:rFonts w:ascii="Times New Roman" w:eastAsia="Times New Roman" w:hAnsi="Times New Roman" w:cs="Times New Roman"/>
        <w:color w:val="0000FF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 xml:space="preserve"> -</w:t>
    </w:r>
    <w:r>
      <w:rPr>
        <w:rFonts w:ascii="Times New Roman" w:eastAsia="Times New Roman" w:hAnsi="Times New Roman" w:cs="Times New Roman"/>
        <w:color w:val="0000FF"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</w:rPr>
      <w:t>PEC</w:t>
    </w:r>
    <w:r>
      <w:rPr>
        <w:rFonts w:ascii="Times New Roman" w:eastAsia="Times New Roman" w:hAnsi="Times New Roman" w:cs="Times New Roman"/>
        <w:color w:val="0000FF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>luis02100d@pec.istruzione.it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0D0683" w:rsidRDefault="00C97AFC">
    <w:pPr>
      <w:pStyle w:val="normal"/>
      <w:spacing w:line="240" w:lineRule="auto"/>
      <w:ind w:left="-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Sede Succursale: c/o Collegio Colombo</w:t>
    </w:r>
    <w:r>
      <w:rPr>
        <w:rFonts w:ascii="Times New Roman" w:eastAsia="Times New Roman" w:hAnsi="Times New Roman" w:cs="Times New Roman"/>
        <w:sz w:val="20"/>
        <w:szCs w:val="20"/>
      </w:rPr>
      <w:t xml:space="preserve"> Via Petrarca, 1 – Tel. 0584.389.659 – Fax 0584.389.003</w:t>
    </w:r>
  </w:p>
  <w:p w:rsidR="000D0683" w:rsidRDefault="00C97AFC">
    <w:pPr>
      <w:pStyle w:val="normal"/>
      <w:spacing w:line="240" w:lineRule="auto"/>
      <w:ind w:left="-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Sede Associata: Via XXIV Maggio 23 - 55047 SERAVEZZA </w:t>
    </w:r>
    <w:r>
      <w:rPr>
        <w:rFonts w:ascii="Times New Roman" w:eastAsia="Times New Roman" w:hAnsi="Times New Roman" w:cs="Times New Roman"/>
        <w:sz w:val="20"/>
        <w:szCs w:val="20"/>
      </w:rPr>
      <w:t>Tel. 0584.756.458 - Fax 0584.756.155</w:t>
    </w:r>
  </w:p>
  <w:p w:rsidR="000D0683" w:rsidRDefault="00C97AFC">
    <w:pPr>
      <w:pStyle w:val="normal"/>
      <w:spacing w:line="240" w:lineRule="auto"/>
      <w:ind w:left="-360"/>
    </w:pPr>
    <w:r>
      <w:rPr>
        <w:rFonts w:ascii="Times New Roman" w:eastAsia="Times New Roman" w:hAnsi="Times New Roman" w:cs="Times New Roman"/>
        <w:sz w:val="14"/>
        <w:szCs w:val="14"/>
      </w:rPr>
      <w:t>Agenzia formativa accreditata dalla Regione Toscana n° 001221_1 - Certificazione Qualità ISO 9001:2008 ( n° cert. 16970-2006-AQ_FLR_SINCERT)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FC" w:rsidRDefault="00C97AFC" w:rsidP="000D0683">
      <w:pPr>
        <w:spacing w:line="240" w:lineRule="auto"/>
      </w:pPr>
      <w:r>
        <w:separator/>
      </w:r>
    </w:p>
  </w:footnote>
  <w:footnote w:type="continuationSeparator" w:id="1">
    <w:p w:rsidR="00C97AFC" w:rsidRDefault="00C97AFC" w:rsidP="000D06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83" w:rsidRDefault="00C97AFC">
    <w:pPr>
      <w:pStyle w:val="normal"/>
      <w:spacing w:line="240" w:lineRule="auto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2660813</wp:posOffset>
          </wp:positionH>
          <wp:positionV relativeFrom="paragraph">
            <wp:posOffset>-257174</wp:posOffset>
          </wp:positionV>
          <wp:extent cx="405765" cy="45720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76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0683" w:rsidRDefault="00C97AFC">
    <w:pPr>
      <w:pStyle w:val="normal"/>
      <w:spacing w:line="240" w:lineRule="auto"/>
      <w:jc w:val="center"/>
    </w:pPr>
    <w:r>
      <w:rPr>
        <w:b/>
      </w:rPr>
      <w:t xml:space="preserve">Istituto Statale di Istruzione Superiore </w:t>
    </w:r>
  </w:p>
  <w:p w:rsidR="000D0683" w:rsidRDefault="00C97AFC">
    <w:pPr>
      <w:pStyle w:val="normal"/>
      <w:spacing w:line="240" w:lineRule="auto"/>
      <w:jc w:val="center"/>
      <w:rPr>
        <w:rFonts w:ascii="Tahoma" w:eastAsia="Tahoma" w:hAnsi="Tahoma" w:cs="Tahoma"/>
        <w:sz w:val="26"/>
        <w:szCs w:val="26"/>
      </w:rPr>
    </w:pPr>
    <w:r>
      <w:rPr>
        <w:rFonts w:ascii="Tahoma" w:eastAsia="Tahoma" w:hAnsi="Tahoma" w:cs="Tahoma"/>
        <w:sz w:val="20"/>
        <w:szCs w:val="20"/>
      </w:rPr>
      <w:t xml:space="preserve"> </w:t>
    </w:r>
    <w:r>
      <w:rPr>
        <w:rFonts w:ascii="Tahoma" w:eastAsia="Tahoma" w:hAnsi="Tahoma" w:cs="Tahoma"/>
        <w:sz w:val="26"/>
        <w:szCs w:val="26"/>
      </w:rPr>
      <w:t>“</w:t>
    </w:r>
    <w:r>
      <w:rPr>
        <w:rFonts w:ascii="Tahoma" w:eastAsia="Tahoma" w:hAnsi="Tahoma" w:cs="Tahoma"/>
        <w:b/>
        <w:sz w:val="26"/>
        <w:szCs w:val="26"/>
      </w:rPr>
      <w:t>G. MARCONI</w:t>
    </w:r>
    <w:r>
      <w:rPr>
        <w:rFonts w:ascii="Tahoma" w:eastAsia="Tahoma" w:hAnsi="Tahoma" w:cs="Tahoma"/>
        <w:sz w:val="26"/>
        <w:szCs w:val="26"/>
      </w:rPr>
      <w:t>”</w:t>
    </w:r>
  </w:p>
  <w:p w:rsidR="000D0683" w:rsidRDefault="00C97AFC">
    <w:pPr>
      <w:pStyle w:val="normal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VIAREGGIO</w:t>
    </w:r>
  </w:p>
  <w:p w:rsidR="000D0683" w:rsidRDefault="00C97AFC">
    <w:pPr>
      <w:pStyle w:val="normal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Settori</w:t>
    </w:r>
    <w:r>
      <w:rPr>
        <w:rFonts w:ascii="Times New Roman" w:eastAsia="Times New Roman" w:hAnsi="Times New Roman" w:cs="Times New Roman"/>
        <w:i/>
        <w:smallCaps/>
        <w:sz w:val="20"/>
        <w:szCs w:val="20"/>
      </w:rPr>
      <w:t>:</w:t>
    </w:r>
  </w:p>
  <w:p w:rsidR="000D0683" w:rsidRDefault="00C97AFC">
    <w:pPr>
      <w:pStyle w:val="normal"/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mallCaps/>
      </w:rPr>
      <w:t xml:space="preserve">Servizi per l’enogastronomia e ospitalità alberghiera </w:t>
    </w:r>
    <w:r>
      <w:rPr>
        <w:rFonts w:ascii="Times New Roman" w:eastAsia="Times New Roman" w:hAnsi="Times New Roman" w:cs="Times New Roman"/>
      </w:rPr>
      <w:t xml:space="preserve">- </w:t>
    </w:r>
    <w:r>
      <w:rPr>
        <w:rFonts w:ascii="Times New Roman" w:eastAsia="Times New Roman" w:hAnsi="Times New Roman" w:cs="Times New Roman"/>
        <w:b/>
        <w:smallCaps/>
      </w:rPr>
      <w:t xml:space="preserve">Servizi Commerciali e Socio Sanitari </w:t>
    </w:r>
  </w:p>
  <w:p w:rsidR="000D0683" w:rsidRDefault="00C97AFC">
    <w:pPr>
      <w:pStyle w:val="normal"/>
      <w:spacing w:line="240" w:lineRule="auto"/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Industria e artigianato: manutenzione e assistenza tecnica</w:t>
    </w:r>
  </w:p>
  <w:p w:rsidR="000D0683" w:rsidRDefault="000D0683">
    <w:pPr>
      <w:pStyle w:val="normal"/>
      <w:spacing w:line="240" w:lineRule="auto"/>
      <w:jc w:val="center"/>
      <w:rPr>
        <w:rFonts w:ascii="Times New Roman" w:eastAsia="Times New Roman" w:hAnsi="Times New Roman" w:cs="Times New Roman"/>
        <w:b/>
        <w:smallCaps/>
      </w:rPr>
    </w:pPr>
  </w:p>
  <w:p w:rsidR="000D0683" w:rsidRDefault="00C97AFC">
    <w:pPr>
      <w:pStyle w:val="normal"/>
      <w:spacing w:line="240" w:lineRule="auto"/>
      <w:jc w:val="center"/>
      <w:rPr>
        <w:rFonts w:ascii="Times New Roman" w:eastAsia="Times New Roman" w:hAnsi="Times New Roman" w:cs="Times New Roman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-742949</wp:posOffset>
            </wp:positionH>
            <wp:positionV relativeFrom="paragraph">
              <wp:posOffset>0</wp:posOffset>
            </wp:positionV>
            <wp:extent cx="7315200" cy="127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688400" y="3780000"/>
                      <a:ext cx="731520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9525">
                      <a:solidFill>
                        <a:srgbClr val="3366FF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-742949</wp:posOffset>
              </wp:positionH>
              <wp:positionV relativeFrom="paragraph">
                <wp:posOffset>0</wp:posOffset>
              </wp:positionV>
              <wp:extent cx="7315200" cy="12700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683"/>
    <w:rsid w:val="000D0683"/>
    <w:rsid w:val="00A012F7"/>
    <w:rsid w:val="00C9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D06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D06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D06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D06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D068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D06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D0683"/>
  </w:style>
  <w:style w:type="table" w:customStyle="1" w:styleId="TableNormal">
    <w:name w:val="Table Normal"/>
    <w:rsid w:val="000D06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D068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D06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0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012F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12F7"/>
  </w:style>
  <w:style w:type="paragraph" w:styleId="Pidipagina">
    <w:name w:val="footer"/>
    <w:basedOn w:val="Normale"/>
    <w:link w:val="PidipaginaCarattere"/>
    <w:uiPriority w:val="99"/>
    <w:semiHidden/>
    <w:unhideWhenUsed/>
    <w:rsid w:val="00A012F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12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luis02100d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2</cp:revision>
  <dcterms:created xsi:type="dcterms:W3CDTF">2021-11-18T17:31:00Z</dcterms:created>
  <dcterms:modified xsi:type="dcterms:W3CDTF">2021-11-18T17:33:00Z</dcterms:modified>
</cp:coreProperties>
</file>