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6ADE" w:rsidRDefault="00DA7C03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78105</wp:posOffset>
            </wp:positionV>
            <wp:extent cx="409575" cy="457200"/>
            <wp:effectExtent l="0" t="0" r="0" b="0"/>
            <wp:wrapNone/>
            <wp:docPr id="1" name="image1.jpg" descr="logo_repubblica_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repubblica_italiana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6ADE" w:rsidRDefault="00366ADE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</w:p>
    <w:p w:rsidR="00366ADE" w:rsidRDefault="00366ADE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</w:p>
    <w:p w:rsidR="00366ADE" w:rsidRDefault="00DA7C0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Istituto Statale di Istruzione Superiore </w:t>
      </w:r>
    </w:p>
    <w:p w:rsidR="00366ADE" w:rsidRDefault="00DA7C0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G. MARCONI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66ADE" w:rsidRDefault="00DA7C0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VIAREGGIO – SERAVEZZA</w:t>
      </w:r>
    </w:p>
    <w:p w:rsidR="00366ADE" w:rsidRDefault="00366AD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6ADE" w:rsidRDefault="00DA7C0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0C0C0C"/>
        </w:rPr>
      </w:pPr>
      <w:r>
        <w:rPr>
          <w:rFonts w:ascii="Times New Roman" w:eastAsia="Times New Roman" w:hAnsi="Times New Roman" w:cs="Times New Roman"/>
          <w:smallCaps/>
        </w:rPr>
        <w:t>ENOGASTRONOMIA E OSPITALITA’ ALBERGHIERA - SERVIZI PER LA SANITÀ E L’ASSISTENZA SOCIALE  MANUTENZIONE E ASSISTENZA TECNICA</w:t>
      </w:r>
      <w:r>
        <w:rPr>
          <w:rFonts w:ascii="Times New Roman" w:eastAsia="Times New Roman" w:hAnsi="Times New Roman" w:cs="Times New Roman"/>
          <w:i/>
          <w:color w:val="0C0C0C"/>
        </w:rPr>
        <w:t xml:space="preserve"> - </w:t>
      </w:r>
      <w:r>
        <w:rPr>
          <w:rFonts w:ascii="Times New Roman" w:eastAsia="Times New Roman" w:hAnsi="Times New Roman" w:cs="Times New Roman"/>
          <w:color w:val="0C0C0C"/>
        </w:rPr>
        <w:t>INDUSTRIA E ARTIGIANATO PER IL MADE IN ITALY”</w:t>
      </w:r>
      <w:r>
        <w:rPr>
          <w:rFonts w:ascii="Times New Roman" w:eastAsia="Times New Roman" w:hAnsi="Times New Roman" w:cs="Times New Roman"/>
          <w:i/>
          <w:color w:val="0C0C0C"/>
        </w:rPr>
        <w:t xml:space="preserve"> (</w:t>
      </w:r>
      <w:r>
        <w:rPr>
          <w:rFonts w:ascii="Times New Roman" w:eastAsia="Times New Roman" w:hAnsi="Times New Roman" w:cs="Times New Roman"/>
          <w:color w:val="0C0C0C"/>
        </w:rPr>
        <w:t>coltivazione e lavorazione dei materiali lapidei – opzione)</w:t>
      </w:r>
    </w:p>
    <w:p w:rsidR="00366ADE" w:rsidRDefault="00366AD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0C0C0C"/>
        </w:rPr>
      </w:pPr>
    </w:p>
    <w:p w:rsidR="00366ADE" w:rsidRDefault="00DA7C03">
      <w:pPr>
        <w:pStyle w:val="normal"/>
        <w:widowControl w:val="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ALLEGATO B griglia di valutazione FIGURE PROFESSIONALI PNRR NEXT GENERATION CLASSROOMS</w:t>
      </w:r>
    </w:p>
    <w:p w:rsidR="00366ADE" w:rsidRDefault="00366ADE">
      <w:pPr>
        <w:pStyle w:val="normal"/>
        <w:spacing w:after="200" w:line="240" w:lineRule="auto"/>
        <w:rPr>
          <w:sz w:val="18"/>
          <w:szCs w:val="18"/>
        </w:rPr>
      </w:pPr>
    </w:p>
    <w:tbl>
      <w:tblPr>
        <w:tblStyle w:val="a"/>
        <w:tblW w:w="10605" w:type="dxa"/>
        <w:tblInd w:w="-390" w:type="dxa"/>
        <w:tblLayout w:type="fixed"/>
        <w:tblLook w:val="0000"/>
      </w:tblPr>
      <w:tblGrid>
        <w:gridCol w:w="3810"/>
        <w:gridCol w:w="2925"/>
        <w:gridCol w:w="1380"/>
        <w:gridCol w:w="1290"/>
        <w:gridCol w:w="1200"/>
      </w:tblGrid>
      <w:tr w:rsidR="00366ADE">
        <w:trPr>
          <w:trHeight w:val="280"/>
        </w:trPr>
        <w:tc>
          <w:tcPr>
            <w:tcW w:w="10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ALLEGATO B: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GRIGLIA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VALUTAZIONE DEI TITOLI PER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ESPERTI PROGETTISTI INTERNI</w:t>
            </w:r>
          </w:p>
        </w:tc>
      </w:tr>
      <w:tr w:rsidR="00366ADE">
        <w:trPr>
          <w:trHeight w:val="280"/>
        </w:trPr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Requisiti di ammissione: C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ome riportato all’art. 8 dell’avviso di selezione</w:t>
            </w:r>
          </w:p>
        </w:tc>
      </w:tr>
      <w:tr w:rsidR="00366ADE">
        <w:trPr>
          <w:trHeight w:val="200"/>
        </w:trPr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L' ISTRUZIONE, LA FORMAZIONE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c>
          <w:tcPr>
            <w:tcW w:w="38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MAGISTRALE ATTINENTE ALLA SELEZIONE COME DA REQUISITO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AMMISSIONE</w:t>
            </w: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dichiarati dal candidato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valutati dal DS</w:t>
            </w:r>
          </w:p>
        </w:tc>
      </w:tr>
      <w:tr w:rsidR="00366ADE">
        <w:trPr>
          <w:trHeight w:val="200"/>
        </w:trPr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fino a 89……………….5 punti</w:t>
            </w: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90 a 99……………..6 punti</w:t>
            </w: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100 a 104…………..8 punti</w:t>
            </w: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 105 a 110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lode…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..10 punti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20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A2. LAUREA TRIENNALE ATTINENTE ALLA SELEZIONE COME DA REQUISITO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AMMISSIONE</w:t>
            </w: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al punto A1)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fino a 89………2 punti</w:t>
            </w: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90 a 104……3 punti</w:t>
            </w: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105 a 110…..4 punti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20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A3. DIPLOMA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ISTRUZIONE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SECONDO GRADO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al punto A1 e A2)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34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A4. DOTTORATO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RICERCA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per ogni titolo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334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A5. MASTER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E II LIVELLO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ogni titolo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334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A6. CORSI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PERFEZIONAMENTO ANNUALI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ogni titolo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334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A7. CORSO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SPECIALIZZAZIONE PER LE ATTIVITA’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SOSTEGNO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200"/>
        </w:trPr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366ADE">
        <w:tc>
          <w:tcPr>
            <w:tcW w:w="38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B1. COMPETENZE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I.C.T.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CERTIFICATE riconosciute dal MIUR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 punti per certificazione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623"/>
        </w:trPr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ESPERIENZE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ADE">
        <w:tc>
          <w:tcPr>
            <w:tcW w:w="3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C1. PRECEDENTI INCARICHI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PROGETTISTA IN PROGETTI FINANZIATI CON FONDI EUROPEI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esperienza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ESPERIENZE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PROGETTAZIONE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INTERNI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(documentabili)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 punti per esperienza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C3. COLLABORAZIONE IN AMBITO PNRR IN FASE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PREDISPOSIZIONE DEI PROGETTI – NEXT GENERATION CLASSROOMS E LABS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punti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E" w:rsidRDefault="00DA7C03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CONOSCENZE SPECIFICHE DELL'ARGOMENTO (documentate attraverso corsi seguiti con rilascio attestato)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 punti per esperienza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ADE">
        <w:trPr>
          <w:trHeight w:val="616"/>
        </w:trPr>
        <w:tc>
          <w:tcPr>
            <w:tcW w:w="8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6ADE" w:rsidRDefault="00DA7C0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                                                                50 PUNTI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6ADE" w:rsidRDefault="00366AD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6ADE" w:rsidRDefault="00366ADE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6ADE" w:rsidRDefault="00366ADE">
      <w:pPr>
        <w:pStyle w:val="normal"/>
        <w:spacing w:line="240" w:lineRule="auto"/>
        <w:jc w:val="center"/>
        <w:rPr>
          <w:sz w:val="18"/>
          <w:szCs w:val="18"/>
        </w:rPr>
      </w:pPr>
    </w:p>
    <w:sectPr w:rsidR="00366ADE" w:rsidSect="00366ADE">
      <w:pgSz w:w="11906" w:h="16838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compat/>
  <w:rsids>
    <w:rsidRoot w:val="00366ADE"/>
    <w:rsid w:val="00366ADE"/>
    <w:rsid w:val="00DA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66A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366A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366A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366A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366AD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366A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66ADE"/>
  </w:style>
  <w:style w:type="table" w:customStyle="1" w:styleId="TableNormal">
    <w:name w:val="Table Normal"/>
    <w:rsid w:val="00366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66AD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366A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66A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vv</cp:lastModifiedBy>
  <cp:revision>2</cp:revision>
  <dcterms:created xsi:type="dcterms:W3CDTF">2023-05-27T11:48:00Z</dcterms:created>
  <dcterms:modified xsi:type="dcterms:W3CDTF">2023-05-27T11:48:00Z</dcterms:modified>
</cp:coreProperties>
</file>